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7C3E" w14:textId="77777777" w:rsidR="006B689E" w:rsidRDefault="006B689E" w:rsidP="006B689E">
      <w:pPr>
        <w:spacing w:after="0"/>
        <w:ind w:left="-5"/>
      </w:pPr>
      <w:r>
        <w:t xml:space="preserve">Betreft: onderhoud cv. ketel en gasketelwet </w:t>
      </w:r>
    </w:p>
    <w:p w14:paraId="6FC4317C" w14:textId="77777777" w:rsidR="006B689E" w:rsidRDefault="006B689E" w:rsidP="006B689E">
      <w:pPr>
        <w:spacing w:after="381" w:line="259" w:lineRule="auto"/>
        <w:ind w:left="0" w:firstLine="0"/>
      </w:pPr>
      <w:r>
        <w:t xml:space="preserve"> </w:t>
      </w:r>
    </w:p>
    <w:p w14:paraId="54AB4F84" w14:textId="77777777" w:rsidR="006B689E" w:rsidRDefault="006B689E" w:rsidP="006B689E">
      <w:pPr>
        <w:spacing w:after="211"/>
        <w:ind w:left="-5"/>
      </w:pPr>
      <w:r>
        <w:t xml:space="preserve">Geachte relatie, </w:t>
      </w:r>
    </w:p>
    <w:p w14:paraId="4B166354" w14:textId="77777777" w:rsidR="006B689E" w:rsidRDefault="006B689E" w:rsidP="006B689E">
      <w:pPr>
        <w:ind w:left="-5"/>
      </w:pPr>
      <w:r>
        <w:t xml:space="preserve">Binnenkort is het onderhoud van uw cv. ketel weer aan de beurt. Vanaf 1 april 2023 zijn we verplicht om dit volgens de regels van de gasketelwet uit te voeren. In onderstaande brief kunt u lezen wat dit precies inhoud en wat er voor u verandert.   </w:t>
      </w:r>
    </w:p>
    <w:p w14:paraId="34ED6854" w14:textId="77777777" w:rsidR="006B689E" w:rsidRDefault="006B689E" w:rsidP="006B689E">
      <w:pPr>
        <w:ind w:left="-5"/>
      </w:pPr>
      <w:r>
        <w:t xml:space="preserve">Op 1 oktober 2020 is het wettelijk stelsel in werking getreden om de veiligheid van gasverbrandingsinstallaties zoals CV ketels en gashaarden te verbeteren. Dit stelsel is na aanbevelingen van de </w:t>
      </w:r>
      <w:proofErr w:type="spellStart"/>
      <w:r>
        <w:t>Onderzoeksraad</w:t>
      </w:r>
      <w:proofErr w:type="spellEnd"/>
      <w:r>
        <w:t xml:space="preserve"> voor Veiligheid opgesteld en is bedoeld om het aantal incidenten met koolmonoxide terug te brengen.  </w:t>
      </w:r>
    </w:p>
    <w:p w14:paraId="12C83E0D" w14:textId="77777777" w:rsidR="006B689E" w:rsidRDefault="006B689E" w:rsidP="006B689E">
      <w:pPr>
        <w:ind w:left="-5"/>
      </w:pPr>
      <w:r>
        <w:t>Bij de inwerkingtreding van dit wettelijk stelsel*</w:t>
      </w:r>
      <w:r>
        <w:rPr>
          <w:vertAlign w:val="superscript"/>
        </w:rPr>
        <w:footnoteReference w:id="1"/>
      </w:r>
      <w:r>
        <w:t xml:space="preserve"> heeft de wetgever bepaald dat álle bedrijven die werkzaamheden aan gasverbrandingsinstallaties verrichten </w:t>
      </w:r>
      <w:r>
        <w:rPr>
          <w:u w:val="single" w:color="000000"/>
        </w:rPr>
        <w:t>vanaf 1 april 2023</w:t>
      </w:r>
      <w:r>
        <w:t xml:space="preserve"> gecertificeerd moeten zijn om deze werkzaamheden te mogen (blijven) uitvoeren. Eigenaren van gasverbrandingsinstallaties -  zowel particulieren als </w:t>
      </w:r>
      <w:proofErr w:type="spellStart"/>
      <w:r>
        <w:t>VVE's</w:t>
      </w:r>
      <w:proofErr w:type="spellEnd"/>
      <w:r>
        <w:t xml:space="preserve">, bedrijven en woningbouwcorporaties - zijn vanaf die datum verplicht om voor installatie, reparatie en onderhoud een gecertificeerd bedrijf in te huren.   </w:t>
      </w:r>
    </w:p>
    <w:p w14:paraId="270142E7" w14:textId="77777777" w:rsidR="006B689E" w:rsidRDefault="006B689E" w:rsidP="006B689E">
      <w:pPr>
        <w:spacing w:after="258" w:line="259" w:lineRule="auto"/>
        <w:ind w:left="-5"/>
      </w:pPr>
      <w:r>
        <w:rPr>
          <w:u w:val="single" w:color="000000"/>
        </w:rPr>
        <w:t>Wat zijn de gevolgen van deze wet?</w:t>
      </w:r>
      <w:r>
        <w:t xml:space="preserve"> </w:t>
      </w:r>
    </w:p>
    <w:p w14:paraId="76706B03" w14:textId="77777777" w:rsidR="006B689E" w:rsidRDefault="006B689E" w:rsidP="006B689E">
      <w:pPr>
        <w:ind w:left="-5"/>
      </w:pPr>
      <w:r>
        <w:t>Vanaf 1 april 2023 begon de overheid met een brede voorlichtingscampagne over de noodzaak van deze nieuwe regelgeving en over de verplichtingen voor installatie- en onderhoudsbedrijven enerzijds en eigenaren van gasverbrandingsinstallaties anderzijds.</w:t>
      </w:r>
      <w:r>
        <w:rPr>
          <w:color w:val="FF0000"/>
        </w:rPr>
        <w:t xml:space="preserve">   </w:t>
      </w:r>
    </w:p>
    <w:p w14:paraId="51C63CC9" w14:textId="77777777" w:rsidR="006B689E" w:rsidRDefault="006B689E" w:rsidP="006B689E">
      <w:pPr>
        <w:ind w:left="-5"/>
      </w:pPr>
      <w:r>
        <w:t xml:space="preserve">Bij Installatiebedrijf Nobel bv staan veiligheid en vakmanschap sinds jaar en dag hoog in het vaandel. Wij dragen dan ook graag bij aan het eerder signaleren van gevaarlijke situaties en het voorkomen van ongelukken met koolmonoxide. Daarvoor hebben we de afgelopen periode een aantal investeringen gedaan. Volgens de nieuwe wettelijke eisen moeten we aantoonbaar kunnen maken dat onze monteurs vakbekwaam zijn. Daarvoor hebben zij speciale examens moeten afleggen. Daarnaast hebben we onze bedrijfsprocessen moeten inrichten volgens de nieuwe eisen van de wet. Iedere monteur heeft nu een persoonlijke set meetinstrumenten, deze moeten halfjaarlijks of jaarlijks gekalibreerd worden door een erkent gecertificeerd bedrijf. En om formeel gecertificeerd te kunnen worden én blijven, moeten wij ons bovendien jaarlijks laten controleren door een certificerende instelling.  </w:t>
      </w:r>
    </w:p>
    <w:p w14:paraId="3D16DE09" w14:textId="77777777" w:rsidR="006B689E" w:rsidRDefault="006B689E" w:rsidP="006B689E">
      <w:pPr>
        <w:spacing w:after="258" w:line="259" w:lineRule="auto"/>
        <w:ind w:left="-5"/>
      </w:pPr>
      <w:r>
        <w:rPr>
          <w:u w:val="single" w:color="000000"/>
        </w:rPr>
        <w:t>Wat betekent dit voor u?</w:t>
      </w:r>
      <w:r>
        <w:t xml:space="preserve"> </w:t>
      </w:r>
    </w:p>
    <w:p w14:paraId="3150D224" w14:textId="77777777" w:rsidR="006B689E" w:rsidRDefault="006B689E" w:rsidP="006B689E">
      <w:pPr>
        <w:ind w:left="-5"/>
      </w:pPr>
      <w:r>
        <w:t xml:space="preserve">Helaas zijn wij genoodzaakt deze extra kosten die wij moeten maken, gedeeltelijk aan u door te berekenen.  </w:t>
      </w:r>
    </w:p>
    <w:p w14:paraId="049A84E0" w14:textId="77777777" w:rsidR="006B689E" w:rsidRDefault="006B689E" w:rsidP="006B689E">
      <w:pPr>
        <w:spacing w:after="6"/>
        <w:ind w:left="-5"/>
      </w:pPr>
      <w:r>
        <w:t xml:space="preserve">Dit betekent dat we bij een onderhoudsbeurt van de cv. ketel/gasverbrandingstoestel of bij een reparatie waarbij de verbrandingsruimte/rookgasafvoer geopend/losgehaald wordt van een cv. </w:t>
      </w:r>
    </w:p>
    <w:p w14:paraId="36E83807" w14:textId="77777777" w:rsidR="006B689E" w:rsidRDefault="006B689E" w:rsidP="006B689E">
      <w:pPr>
        <w:spacing w:after="282"/>
        <w:ind w:left="-5"/>
      </w:pPr>
      <w:r>
        <w:t xml:space="preserve">ketel/gasverbrandingstoestel een bedrag van €19,50 excl. BTW (€23,60 incl. BTW) aan u doorbelasten. Dit bedrag zal apart op de factuur vermeld worden.  </w:t>
      </w:r>
    </w:p>
    <w:p w14:paraId="05BA364B" w14:textId="77777777" w:rsidR="006B689E" w:rsidRDefault="006B689E" w:rsidP="006B689E">
      <w:pPr>
        <w:spacing w:after="0" w:line="259" w:lineRule="auto"/>
        <w:ind w:left="0" w:firstLine="0"/>
      </w:pPr>
      <w:r>
        <w:rPr>
          <w:noProof/>
          <w:sz w:val="22"/>
        </w:rPr>
        <mc:AlternateContent>
          <mc:Choice Requires="wpg">
            <w:drawing>
              <wp:inline distT="0" distB="0" distL="0" distR="0" wp14:anchorId="3D9BD579" wp14:editId="1E595C93">
                <wp:extent cx="1829054" cy="9144"/>
                <wp:effectExtent l="0" t="0" r="0" b="0"/>
                <wp:docPr id="1381" name="Group 138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633" name="Shape 163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46A301" id="Group 1381"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">
                <v:shape id="Shape 1633"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" path="m,l1829054,r,9144l,9144,,e" fillcolor="black" stroked="f" strokeweight="0">
                  <v:stroke miterlimit="83231f" joinstyle="miter"/>
                  <v:path arrowok="t" textboxrect="0,0,1829054,9144"/>
                </v:shape>
                <w10:anchorlock/>
              </v:group>
            </w:pict>
          </mc:Fallback>
        </mc:AlternateContent>
      </w:r>
      <w:r>
        <w:rPr>
          <w:sz w:val="22"/>
        </w:rPr>
        <w:t xml:space="preserve"> </w:t>
      </w:r>
    </w:p>
    <w:p w14:paraId="53C1953D" w14:textId="77777777" w:rsidR="006B689E" w:rsidRDefault="006B689E" w:rsidP="006B689E">
      <w:pPr>
        <w:spacing w:after="10"/>
        <w:ind w:left="-5"/>
      </w:pPr>
      <w:r>
        <w:t xml:space="preserve">Omdat we tijdens het monteren van een nieuwe cv. ketel, de onderhoudsbeurt/reparatie van een cv. </w:t>
      </w:r>
    </w:p>
    <w:p w14:paraId="448735A1" w14:textId="77777777" w:rsidR="006B689E" w:rsidRDefault="006B689E" w:rsidP="006B689E">
      <w:pPr>
        <w:ind w:left="-5"/>
      </w:pPr>
      <w:r>
        <w:lastRenderedPageBreak/>
        <w:t xml:space="preserve">ketel/gasverbrandingstoestel een CO-rapport in moeten vullen, neemt dit wat meer tijd in beslag dan dat u van ons gewend bent. We moeten het toestel afkeuren, op het moment dat het toestel niet voldoet aan de eisen van de vernieuwde wetgeving. Als bijvoorbeeld de luchttoevoer van de cv. ketel nog uitgevoerd is met kunststof regenpijp en/of de rookgasafvoer/luchttoevoer niet goed gebeugeld is. Hier zullen wij dan een nieuwe afspraak voor moeten inplannen om dit in orde te maken. Pas als de gebreken van de cv. ketel/gasverbrandingstoestel volgens het Co-rapport/checklist verholpen zijn, mag de monteur het toestel goedkeuren.  </w:t>
      </w:r>
    </w:p>
    <w:p w14:paraId="12212D9E" w14:textId="77777777" w:rsidR="006B689E" w:rsidRDefault="006B689E" w:rsidP="006B689E">
      <w:pPr>
        <w:ind w:left="-5"/>
      </w:pPr>
      <w:r>
        <w:t xml:space="preserve">Tijdens het onderhoud worden diverse onderdelen losgehaald, die d.m.v. diverse pakkingen gasdicht op elkaar aansluiten. Deze pakkingen moeten regelmatig vervangen worden. De meeste fabrikanten hebben hier zogenaamde onderhoudssets voor ontwikkeld. Deze zijn we verplicht om volgens voorschriften van de fabrikant te gebruiken om zo de kans op het vrijkomen van CO tot een minimum te beperken.    </w:t>
      </w:r>
    </w:p>
    <w:p w14:paraId="1DDFCEDB" w14:textId="77777777" w:rsidR="006B689E" w:rsidRDefault="006B689E" w:rsidP="006B689E">
      <w:pPr>
        <w:ind w:left="-5"/>
      </w:pPr>
      <w:r>
        <w:t xml:space="preserve">We hopen u zo voldoende geïnformeerd te hebben. </w:t>
      </w:r>
    </w:p>
    <w:p w14:paraId="2E0F73D6" w14:textId="77777777" w:rsidR="006B689E" w:rsidRDefault="006B689E" w:rsidP="006B689E">
      <w:pPr>
        <w:spacing w:after="258" w:line="259" w:lineRule="auto"/>
        <w:ind w:left="0" w:firstLine="0"/>
      </w:pPr>
      <w:r>
        <w:t xml:space="preserve"> </w:t>
      </w:r>
    </w:p>
    <w:p w14:paraId="21DBAF23" w14:textId="77777777" w:rsidR="006B689E" w:rsidRDefault="006B689E" w:rsidP="006B689E">
      <w:pPr>
        <w:ind w:left="-5"/>
      </w:pPr>
      <w:r>
        <w:t xml:space="preserve">Met vriendelijke groet, </w:t>
      </w:r>
    </w:p>
    <w:p w14:paraId="03DA95C1" w14:textId="77777777" w:rsidR="006B689E" w:rsidRDefault="006B689E" w:rsidP="006B689E">
      <w:pPr>
        <w:ind w:left="-5"/>
      </w:pPr>
      <w:r>
        <w:t xml:space="preserve">Installatiebedrijf Nobel BV </w:t>
      </w:r>
    </w:p>
    <w:p w14:paraId="73AFBDE4" w14:textId="77777777" w:rsidR="006B689E" w:rsidRDefault="006B689E" w:rsidP="006B689E">
      <w:pPr>
        <w:ind w:left="-5"/>
      </w:pPr>
      <w:r>
        <w:t xml:space="preserve">M.T. Brand </w:t>
      </w:r>
    </w:p>
    <w:p w14:paraId="3814B72F" w14:textId="77777777" w:rsidR="006B689E" w:rsidRDefault="006B689E" w:rsidP="006B689E">
      <w:pPr>
        <w:ind w:left="-5"/>
      </w:pPr>
      <w:r>
        <w:t xml:space="preserve">Voor meer informatie, zie onderstaande link. </w:t>
      </w:r>
    </w:p>
    <w:p w14:paraId="0DC45A86" w14:textId="77777777" w:rsidR="006B689E" w:rsidRDefault="006B689E" w:rsidP="006B689E">
      <w:pPr>
        <w:spacing w:after="275" w:line="259" w:lineRule="auto"/>
        <w:ind w:left="0" w:firstLine="0"/>
      </w:pPr>
      <w:hyperlink r:id="rId6">
        <w:r>
          <w:rPr>
            <w:color w:val="0000FF"/>
            <w:u w:val="single" w:color="0000FF"/>
          </w:rPr>
          <w:t>Staatsblad 2020, 348 | Overheid.nl &gt; Officiële bekendmakingen (officielebekendmakingen.nl)</w:t>
        </w:r>
      </w:hyperlink>
      <w:hyperlink r:id="rId7">
        <w:r>
          <w:t xml:space="preserve"> </w:t>
        </w:r>
      </w:hyperlink>
    </w:p>
    <w:p w14:paraId="40D16EFE" w14:textId="77777777" w:rsidR="006B689E" w:rsidRDefault="006B689E" w:rsidP="006B689E">
      <w:pPr>
        <w:spacing w:after="0" w:line="259" w:lineRule="auto"/>
        <w:ind w:left="0" w:firstLine="0"/>
      </w:pPr>
      <w:r>
        <w:rPr>
          <w:sz w:val="22"/>
        </w:rPr>
        <w:t xml:space="preserve"> </w:t>
      </w:r>
    </w:p>
    <w:p w14:paraId="0A0BB89A" w14:textId="77777777" w:rsidR="0016657D" w:rsidRDefault="0016657D"/>
    <w:sectPr w:rsidR="0016657D">
      <w:footnotePr>
        <w:numRestart w:val="eachPage"/>
      </w:footnotePr>
      <w:pgSz w:w="11906" w:h="16838"/>
      <w:pgMar w:top="1459" w:right="1442" w:bottom="1573"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C5F80" w14:textId="77777777" w:rsidR="006B689E" w:rsidRDefault="006B689E" w:rsidP="006B689E">
      <w:pPr>
        <w:spacing w:after="0" w:line="240" w:lineRule="auto"/>
      </w:pPr>
      <w:r>
        <w:separator/>
      </w:r>
    </w:p>
  </w:endnote>
  <w:endnote w:type="continuationSeparator" w:id="0">
    <w:p w14:paraId="019C3049" w14:textId="77777777" w:rsidR="006B689E" w:rsidRDefault="006B689E" w:rsidP="006B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0C574" w14:textId="77777777" w:rsidR="006B689E" w:rsidRDefault="006B689E" w:rsidP="006B689E">
      <w:pPr>
        <w:spacing w:after="0" w:line="240" w:lineRule="auto"/>
      </w:pPr>
      <w:r>
        <w:separator/>
      </w:r>
    </w:p>
  </w:footnote>
  <w:footnote w:type="continuationSeparator" w:id="0">
    <w:p w14:paraId="3C3A5A7A" w14:textId="77777777" w:rsidR="006B689E" w:rsidRDefault="006B689E" w:rsidP="006B689E">
      <w:pPr>
        <w:spacing w:after="0" w:line="240" w:lineRule="auto"/>
      </w:pPr>
      <w:r>
        <w:continuationSeparator/>
      </w:r>
    </w:p>
  </w:footnote>
  <w:footnote w:id="1">
    <w:p w14:paraId="6541302B" w14:textId="77777777" w:rsidR="006B689E" w:rsidRDefault="006B689E" w:rsidP="006B689E">
      <w:pPr>
        <w:pStyle w:val="footnotedescription"/>
      </w:pPr>
      <w:r>
        <w:rPr>
          <w:rStyle w:val="footnotemark"/>
        </w:rPr>
        <w:footnoteRef/>
      </w:r>
      <w:r>
        <w:t xml:space="preserve"> </w:t>
      </w:r>
      <w:r>
        <w:rPr>
          <w:rFonts w:ascii="Calibri" w:eastAsia="Calibri" w:hAnsi="Calibri" w:cs="Calibri"/>
          <w:color w:val="2E74B5"/>
        </w:rPr>
        <w:t xml:space="preserve">Het stelsel </w:t>
      </w:r>
      <w:r>
        <w:t>Certificering werkzaamheden aan gasverbrandingsinstallaties in verband met koolmonoxide is opgenomen in het Bouwbesluit 2012:</w:t>
      </w:r>
      <w:r>
        <w:rPr>
          <w:rFonts w:ascii="Calibri" w:eastAsia="Calibri" w:hAnsi="Calibri" w:cs="Calibri"/>
          <w:color w:val="2E74B5"/>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9E"/>
    <w:rsid w:val="0016657D"/>
    <w:rsid w:val="006B68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3133"/>
  <w15:chartTrackingRefBased/>
  <w15:docId w15:val="{6F6DA711-86DA-4B1C-98B5-620C7558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689E"/>
    <w:pPr>
      <w:spacing w:after="248" w:line="270" w:lineRule="auto"/>
      <w:ind w:left="10" w:hanging="10"/>
    </w:pPr>
    <w:rPr>
      <w:rFonts w:ascii="Calibri" w:eastAsia="Calibri" w:hAnsi="Calibri" w:cs="Calibri"/>
      <w:color w:val="000000"/>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description">
    <w:name w:val="footnote description"/>
    <w:next w:val="Standaard"/>
    <w:link w:val="footnotedescriptionChar"/>
    <w:hidden/>
    <w:rsid w:val="006B689E"/>
    <w:pPr>
      <w:spacing w:after="0" w:line="302" w:lineRule="auto"/>
      <w:jc w:val="both"/>
    </w:pPr>
    <w:rPr>
      <w:rFonts w:ascii="Times New Roman" w:eastAsia="Times New Roman" w:hAnsi="Times New Roman" w:cs="Times New Roman"/>
      <w:i/>
      <w:color w:val="154273"/>
      <w:lang w:eastAsia="nl-NL"/>
    </w:rPr>
  </w:style>
  <w:style w:type="character" w:customStyle="1" w:styleId="footnotedescriptionChar">
    <w:name w:val="footnote description Char"/>
    <w:link w:val="footnotedescription"/>
    <w:rsid w:val="006B689E"/>
    <w:rPr>
      <w:rFonts w:ascii="Times New Roman" w:eastAsia="Times New Roman" w:hAnsi="Times New Roman" w:cs="Times New Roman"/>
      <w:i/>
      <w:color w:val="154273"/>
      <w:lang w:eastAsia="nl-NL"/>
    </w:rPr>
  </w:style>
  <w:style w:type="character" w:customStyle="1" w:styleId="footnotemark">
    <w:name w:val="footnote mark"/>
    <w:hidden/>
    <w:rsid w:val="006B689E"/>
    <w:rPr>
      <w:rFonts w:ascii="Times New Roman" w:eastAsia="Times New Roman" w:hAnsi="Times New Roman" w:cs="Times New Roman"/>
      <w:i/>
      <w:color w:val="2E74B5"/>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oek.officielebekendmakingen.nl/stb-2020-34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ek.officielebekendmakingen.nl/stb-2020-348.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3633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Verhoeff</dc:creator>
  <cp:keywords/>
  <dc:description/>
  <cp:lastModifiedBy>Andre Verhoeff</cp:lastModifiedBy>
  <cp:revision>1</cp:revision>
  <dcterms:created xsi:type="dcterms:W3CDTF">2023-12-15T15:09:00Z</dcterms:created>
  <dcterms:modified xsi:type="dcterms:W3CDTF">2023-12-15T15:11:00Z</dcterms:modified>
</cp:coreProperties>
</file>